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Ind w:w="-1008" w:type="dxa"/>
        <w:tblLook w:val="0000" w:firstRow="0" w:lastRow="0" w:firstColumn="0" w:lastColumn="0" w:noHBand="0" w:noVBand="0"/>
      </w:tblPr>
      <w:tblGrid>
        <w:gridCol w:w="1726"/>
        <w:gridCol w:w="8502"/>
      </w:tblGrid>
      <w:tr w:rsidR="00825190" w:rsidRPr="008D4686" w:rsidTr="001D53F4">
        <w:tc>
          <w:tcPr>
            <w:tcW w:w="6168" w:type="dxa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2875"/>
              <w:gridCol w:w="3176"/>
            </w:tblGrid>
            <w:tr w:rsidR="00825190" w:rsidRPr="00A54C31" w:rsidTr="001D53F4">
              <w:tc>
                <w:tcPr>
                  <w:tcW w:w="3261" w:type="dxa"/>
                  <w:shd w:val="clear" w:color="auto" w:fill="auto"/>
                </w:tcPr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54C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Обсуждено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54C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заседание педагогического совета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№ ___ от ___________.2015г.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825190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825190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Председатель ПК</w:t>
                  </w:r>
                </w:p>
                <w:p w:rsidR="00825190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__________/А.Д.Рыгайло/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9" w:type="dxa"/>
                  <w:shd w:val="clear" w:color="auto" w:fill="auto"/>
                </w:tcPr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54C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Врио д</w:t>
                  </w:r>
                  <w:r w:rsidRPr="00A54C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54C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___________/Н.В.Богинская</w:t>
                  </w:r>
                  <w:r w:rsidRPr="00A54C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825190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№_____</w:t>
                  </w:r>
                </w:p>
                <w:p w:rsidR="00825190" w:rsidRPr="00A54C31" w:rsidRDefault="00825190" w:rsidP="001D5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От____________2015г.</w:t>
                  </w:r>
                </w:p>
              </w:tc>
            </w:tr>
          </w:tbl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25190" w:rsidRPr="00E45AC8" w:rsidRDefault="00825190" w:rsidP="00825190">
      <w:pPr>
        <w:keepNext/>
        <w:tabs>
          <w:tab w:val="num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оложение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о системе оценок, формах и порядке промежуточной аттестации  обучающихся основной ступени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муниципальном бюджетном общеобразовательном учреждении</w:t>
      </w:r>
    </w:p>
    <w:p w:rsidR="00825190" w:rsidRPr="00E45AC8" w:rsidRDefault="00825190" w:rsidP="00825190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Глинновская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средняя   общеобразовательная школа»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>1.1.Положение о системе оценок, формах и порядке промежуточной аттестации обучающихся  разработано на основании  Закона РФ «Об образовании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Российской Федерации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>», Правил осуществления контроля и надзора в сфере образования, Федерального государственного стандарта основного общего образования, Устава муниципального бюджетного общеобразоват</w:t>
      </w:r>
      <w:r>
        <w:rPr>
          <w:rFonts w:ascii="Times New Roman" w:hAnsi="Times New Roman" w:cs="Times New Roman"/>
          <w:sz w:val="24"/>
          <w:szCs w:val="24"/>
          <w:lang w:eastAsia="ar-SA"/>
        </w:rPr>
        <w:t>ельного  учреждения «Глинновская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  средняя общеобразовательная школа» (далее – Учреждение)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>1.2.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Настоящее положение обязательно для обучающихся и педагогических работников  Учреждения.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>Система оценок, форм и порядка промежуточной аттестации обучающихся основной школы направлена на реализацию требований ФГОС ООО. Оценка отражает уровень достижения поставленных целей.</w:t>
      </w:r>
    </w:p>
    <w:p w:rsidR="00825190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1.4. 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положение принимается педагогическим советом  и утверждается руководителем  Учреждения. </w:t>
      </w:r>
    </w:p>
    <w:p w:rsidR="00825190" w:rsidRPr="00A72743" w:rsidRDefault="00825190" w:rsidP="0082519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7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Промежуточная аттестация и ее основные принципы.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2.1.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контроля предметных знаний, умений и навыков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 метапредметных результатов. 2.2.</w:t>
      </w:r>
      <w:r w:rsidRPr="00E45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промежуточной аттестации,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представляющие собой результаты внутришкольного мониторинга индивидуальных образовательных достижений обучающихся, </w:t>
      </w:r>
      <w:r w:rsidRPr="00E45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отражают динамику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их</w:t>
      </w:r>
      <w:r w:rsidRPr="00E45AC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внутренней оценкой.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2.3.</w:t>
      </w:r>
      <w:r w:rsidRPr="00E45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итоговой аттестации выпускников (в том числе государственной)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достижения предметных и метапредметных</w:t>
      </w:r>
      <w:r w:rsidRPr="00E4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 w:rsidRPr="00E45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внешней оценкой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 результаты включают совокупность регулятивных, познавательных и коммуникативных универсальных учебных действий. Контроль и оценка метапредметных  результатов предусматривают выявление индивидуальной динамики учебных достижений обучающихся.</w:t>
      </w:r>
    </w:p>
    <w:p w:rsidR="00825190" w:rsidRPr="00A72743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2.5. </w:t>
      </w:r>
      <w:r w:rsidRPr="00A72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л</w:t>
      </w:r>
      <w:r w:rsidRPr="00A72743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ar-SA"/>
        </w:rPr>
        <w:t>ичностных результатов  обучающихся основной школы  осуществляется только в ходе внешних  мониторинговых процедур</w:t>
      </w:r>
      <w:r w:rsidRPr="00A7274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825190" w:rsidRPr="00A72743" w:rsidRDefault="00825190" w:rsidP="00825190">
      <w:pPr>
        <w:widowControl w:val="0"/>
        <w:suppressAutoHyphens/>
        <w:autoSpaceDE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2.6.</w:t>
      </w: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.Основными принципами системы оценивания, форм и порядка промежуточной аттестации обучающихся являются:</w:t>
      </w:r>
    </w:p>
    <w:p w:rsidR="00825190" w:rsidRPr="00A72743" w:rsidRDefault="00825190" w:rsidP="00825190">
      <w:pPr>
        <w:widowControl w:val="0"/>
        <w:numPr>
          <w:ilvl w:val="1"/>
          <w:numId w:val="1"/>
        </w:numPr>
        <w:suppressAutoHyphens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2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критериальность, основанная на сформулированных  в ФГОС ООО  требованиях к оценке планируемых результатов,</w:t>
      </w: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составляющие содержание блоков</w:t>
      </w:r>
      <w:r w:rsidRPr="00A727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«Выпускник научится» и «Выпускник получит возможность научиться» всех изучаемых программ. </w:t>
      </w:r>
      <w:r w:rsidRPr="00A72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25190" w:rsidRPr="00A72743" w:rsidRDefault="00825190" w:rsidP="00825190">
      <w:pPr>
        <w:widowControl w:val="0"/>
        <w:numPr>
          <w:ilvl w:val="1"/>
          <w:numId w:val="1"/>
        </w:numPr>
        <w:suppressAutoHyphens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уровневый характер  оценки, заключающийся в разработке средств контроля  с учётом  базового и повышенного уровней достижения образовательных результатов.</w:t>
      </w:r>
    </w:p>
    <w:p w:rsidR="00825190" w:rsidRPr="00A72743" w:rsidRDefault="00825190" w:rsidP="0082519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комплексность оценки – возможность суммирования результатов.</w:t>
      </w:r>
    </w:p>
    <w:p w:rsidR="00825190" w:rsidRPr="00A72743" w:rsidRDefault="00825190" w:rsidP="0082519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 самооценки: самооценка ученика должна предшествовать оценке учителя;</w:t>
      </w:r>
    </w:p>
    <w:p w:rsidR="00825190" w:rsidRPr="00A72743" w:rsidRDefault="00825190" w:rsidP="00825190">
      <w:pPr>
        <w:widowControl w:val="0"/>
        <w:numPr>
          <w:ilvl w:val="1"/>
          <w:numId w:val="1"/>
        </w:numPr>
        <w:suppressAutoHyphens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гибкость и вариативность форм и процедур оценивания образовательных результатов.</w:t>
      </w:r>
    </w:p>
    <w:p w:rsidR="00825190" w:rsidRPr="00A72743" w:rsidRDefault="00825190" w:rsidP="00825190">
      <w:pPr>
        <w:widowControl w:val="0"/>
        <w:numPr>
          <w:ilvl w:val="1"/>
          <w:numId w:val="1"/>
        </w:numPr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открытость: адресное информирование обучающихся и их родителей (законных представителей) о целях, содержании, формах и методах оценки</w:t>
      </w:r>
      <w:r w:rsidRPr="00A727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5190" w:rsidRPr="00E45AC8" w:rsidRDefault="00825190" w:rsidP="00825190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Pr="00E45AC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.Контроль планируемых результатов обучающихся.</w:t>
      </w:r>
    </w:p>
    <w:p w:rsidR="00825190" w:rsidRPr="00E45AC8" w:rsidRDefault="00825190" w:rsidP="0082519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3</w:t>
      </w:r>
      <w:r w:rsidRPr="00E45A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.1. Критериями контроля являются требования к планируемым результатам стандарта, целевые установки по курсу, разделу, теме, уроку;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3</w:t>
      </w:r>
      <w:r w:rsidRPr="00E45A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.2. Объектами контроля являются предметные, метапредметные результаты, универсальные учебные действия;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       3</w:t>
      </w:r>
      <w:r w:rsidRPr="00E45A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.3.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персонифицированную итоговую оценку на ступени основного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25190" w:rsidRPr="00E45AC8" w:rsidRDefault="00825190" w:rsidP="0082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Основные виды контроля.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825190" w:rsidRPr="00E45AC8" w:rsidRDefault="00825190" w:rsidP="008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.1  Стартовый (предварительный)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1)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.2. Промежуточный, тематический контроль (урока, темы, раздела, курса) в конце четверти;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.3. Контроль динамики индивидуальных образовательных достижений (система накопительной оценки портфолио);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.4.   Итоговый контроль; предполагает комплексную проверку образовательных результатов в конце учебного года.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контроля.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.1.     Стартовые диагностические работы на начало учебного года;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.2.     Стандартизированные письменные и устные работы;</w:t>
      </w:r>
    </w:p>
    <w:p w:rsidR="00825190" w:rsidRPr="00E45AC8" w:rsidRDefault="00825190" w:rsidP="0082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.3.    Комплексные диагностики метапредметных и личностных результатов на начало и  конец учебного года;</w:t>
      </w:r>
    </w:p>
    <w:p w:rsidR="00825190" w:rsidRPr="00A72743" w:rsidRDefault="00825190" w:rsidP="00825190">
      <w:pPr>
        <w:pStyle w:val="a9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Тематические проверочные (контрольные) работы;</w:t>
      </w:r>
    </w:p>
    <w:p w:rsidR="00825190" w:rsidRPr="00A72743" w:rsidRDefault="00825190" w:rsidP="00825190">
      <w:pPr>
        <w:pStyle w:val="a9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7274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Самоанализ и самооценка;</w:t>
      </w:r>
    </w:p>
    <w:p w:rsidR="00825190" w:rsidRPr="00E45AC8" w:rsidRDefault="00825190" w:rsidP="00825190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Индивидуальные накопительные портфолио обучающихся. </w:t>
      </w:r>
    </w:p>
    <w:p w:rsidR="00825190" w:rsidRPr="00E45AC8" w:rsidRDefault="00825190" w:rsidP="00825190">
      <w:pPr>
        <w:widowControl w:val="0"/>
        <w:numPr>
          <w:ilvl w:val="1"/>
          <w:numId w:val="7"/>
        </w:numPr>
        <w:suppressAutoHyphens/>
        <w:autoSpaceDE w:val="0"/>
        <w:spacing w:before="100" w:after="10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Защита итогового  индивидуального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A29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5190" w:rsidRPr="00E45AC8" w:rsidRDefault="00825190" w:rsidP="00825190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Стартовая работа (проводится в начале сентября) позволяет определить актуальный уровень знаний, необходимый для продолжения обучения.  Результаты стартовой работы фиксируются учителем в специальной тетради для учёта в работе, оценки результатов в классном журнале не фиксируются  и не учитываются при выставлении оценки за четверть. Материалы стартовых диагностик включаются в состав   портфолио обучающегося.</w:t>
      </w:r>
    </w:p>
    <w:p w:rsidR="00825190" w:rsidRPr="00E45AC8" w:rsidRDefault="00825190" w:rsidP="00825190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Тематическая проверочная (контрольная) работа проводится по ранее изученной теме, в ходе изучения следующей темы. Результаты проверочной работы  заносятся учителем  в классный журнал и учитываются при выставлении оценки  за четверть.</w:t>
      </w:r>
    </w:p>
    <w:p w:rsidR="00825190" w:rsidRPr="00E45AC8" w:rsidRDefault="00825190" w:rsidP="008251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Стандартизированные письменные и устные работы проводятся по концу четверти и включают проверку сформированности предметных результатов. </w:t>
      </w:r>
      <w:r w:rsidRPr="00E45AC8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Оценка предметных результатов</w:t>
      </w:r>
      <w:r w:rsidRPr="00E45AC8">
        <w:rPr>
          <w:rFonts w:ascii="Times New Roman" w:eastAsia="Times New Roman" w:hAnsi="Times New Roman" w:cs="Century Schoolbook"/>
          <w:b/>
          <w:bCs/>
          <w:color w:val="000000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представляет собой оценку достижения обучающимся планируемых результатов по отдельным предметам.</w:t>
      </w:r>
    </w:p>
    <w:p w:rsidR="00825190" w:rsidRPr="00810A29" w:rsidRDefault="00825190" w:rsidP="00825190">
      <w:pPr>
        <w:widowControl w:val="0"/>
        <w:numPr>
          <w:ilvl w:val="0"/>
          <w:numId w:val="4"/>
        </w:numPr>
        <w:suppressAutoHyphens/>
        <w:autoSpaceDE w:val="0"/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Проекты  разрабатываются и защищаются учащимися  по одному или   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нескольким предметам. </w:t>
      </w:r>
      <w:r w:rsidRPr="00E45A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Количество обязательных проектов в каждом классе </w:t>
      </w:r>
      <w:r w:rsidRPr="00E45A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 xml:space="preserve">          -1.</w:t>
      </w:r>
      <w:r w:rsidRPr="00E45AC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проект выставляется в журнал</w:t>
      </w:r>
      <w:r w:rsidRPr="00810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5190" w:rsidRPr="00E45AC8" w:rsidRDefault="00825190" w:rsidP="00825190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работы выполняются в соответствии с рабочей программой по предмету. При выполнении практической работы в процессе изучения темы могут оцениваться лишь некоторые критерии её выполнения.</w:t>
      </w:r>
    </w:p>
    <w:p w:rsidR="00825190" w:rsidRPr="00E45AC8" w:rsidRDefault="00825190" w:rsidP="00825190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работы выполняются в соответствии с рабочей программой по предмету. Количество творческих работ по каждому предмету определено в рабочей программе  учителя. Оценки выставляются в журнал.</w:t>
      </w:r>
    </w:p>
    <w:p w:rsidR="00825190" w:rsidRPr="00E45AC8" w:rsidRDefault="00825190" w:rsidP="00825190">
      <w:pPr>
        <w:widowControl w:val="0"/>
        <w:numPr>
          <w:ilvl w:val="0"/>
          <w:numId w:val="5"/>
        </w:numPr>
        <w:suppressAutoHyphens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Итоговые  годовые контрольные  работы проводятся в соответствии с рабочей программой по предмету. Результаты проверки фиксируются учителем  в классном журнале и учитываются при выставлении оценки за год.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Количество тематических, проверочных, диагностических  и итоговых работ установлено по каждому предмету в соответствии с рабочей программой.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6</w:t>
      </w:r>
      <w:r w:rsidRPr="00E45A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Оценка  планируемых результатов обучения.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Основным показателем развития обучающихся является уровень сформированности предметных, метапредметных и личностных результатов.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Результаты ученика – это действия (умения) по использованию знаний в ходе решения задач (личностных, метапредметных, предметных). 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E45A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.2. Отметка ставится за каждую учебную задачу, показывающую овладение конкретным действием (умением) по пятибалльной шкале.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Система оценки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предметных результатов 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освоения учебных программ с учётом уровневого подхода, принятого в Стандарте, предполагает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выделение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базового уровня достижений как точки отсчёта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построении всей системы оценки и организации индивидуальной работы с обучающимися.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Базовый уровень достижений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«удовлетворительно» (или отметка «3», отметка «зачтено»).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Выделяют следующие два уровня,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превышающие базовый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25190" w:rsidRPr="00E45AC8" w:rsidRDefault="00825190" w:rsidP="00825190">
      <w:pPr>
        <w:spacing w:after="0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повышенный</w:t>
      </w:r>
      <w:r w:rsidRPr="00E45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r w:rsidRPr="00E45AC8">
        <w:rPr>
          <w:rFonts w:ascii="Times New Roman" w:eastAsia="Calibri" w:hAnsi="Times New Roman" w:cs="Times New Roman"/>
          <w:sz w:val="24"/>
          <w:szCs w:val="24"/>
        </w:rPr>
        <w:t xml:space="preserve"> достижения планируемых результатов, оценка «хорошо» (отметка «4»);</w:t>
      </w:r>
    </w:p>
    <w:p w:rsidR="00825190" w:rsidRPr="00E45AC8" w:rsidRDefault="00825190" w:rsidP="00825190">
      <w:pPr>
        <w:spacing w:after="0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 xml:space="preserve">высокий уровень </w:t>
      </w:r>
      <w:r w:rsidRPr="00E45AC8">
        <w:rPr>
          <w:rFonts w:ascii="Times New Roman" w:eastAsia="Calibri" w:hAnsi="Times New Roman" w:cs="Times New Roman"/>
          <w:sz w:val="24"/>
          <w:szCs w:val="24"/>
        </w:rPr>
        <w:t>достижения планируемых результатов, оценка «отлично» (отметка «5»).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Индивидуальные траектории обучения обучающихся, демонстрирующих повышенный и высокий уровни достижений, необходимо формировать с учётом интересов этих обучающихся и их планов на будущее. </w:t>
      </w:r>
    </w:p>
    <w:p w:rsidR="00825190" w:rsidRPr="00E45AC8" w:rsidRDefault="00825190" w:rsidP="00825190">
      <w:pPr>
        <w:spacing w:after="0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 уровень достижений обучающихся 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ниже базового, то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выделяется   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пониженный уровень</w:t>
      </w:r>
      <w:r w:rsidRPr="00E45AC8">
        <w:rPr>
          <w:rFonts w:ascii="Times New Roman" w:eastAsia="Calibri" w:hAnsi="Times New Roman" w:cs="Times New Roman"/>
          <w:sz w:val="24"/>
          <w:szCs w:val="24"/>
        </w:rPr>
        <w:t xml:space="preserve"> достижений, оценка «неудовлетворительно» (отметка «2»);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Недостижение базового уровня (пониженный  уровень достижений) фиксируется в зависимости от объёма и уровня освоенного и неосвоенного содержания предмета. 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правило,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пониженный уровень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</w:t>
      </w:r>
    </w:p>
    <w:p w:rsidR="00825190" w:rsidRPr="00A92821" w:rsidRDefault="00825190" w:rsidP="00825190">
      <w:pPr>
        <w:widowControl w:val="0"/>
        <w:suppressAutoHyphens/>
        <w:autoSpaceDE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6.3.</w:t>
      </w:r>
      <w:r w:rsidRPr="00E45AC8">
        <w:rPr>
          <w:rFonts w:ascii="Times New Roman" w:eastAsia="Calibri" w:hAnsi="Times New Roman" w:cs="Times New Roman"/>
          <w:sz w:val="24"/>
          <w:szCs w:val="24"/>
        </w:rPr>
        <w:t xml:space="preserve"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</w:t>
      </w:r>
      <w:r w:rsidRPr="00E45AC8">
        <w:rPr>
          <w:rFonts w:ascii="Times New Roman" w:eastAsia="Calibri" w:hAnsi="Times New Roman" w:cs="Times New Roman"/>
          <w:i/>
          <w:sz w:val="24"/>
          <w:szCs w:val="24"/>
        </w:rPr>
        <w:t>защита итогового индивидуального проекта</w:t>
      </w:r>
      <w:r w:rsidRPr="00E45A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190" w:rsidRPr="00E45AC8" w:rsidRDefault="00825190" w:rsidP="00825190">
      <w:pPr>
        <w:suppressAutoHyphens/>
        <w:autoSpaceDE w:val="0"/>
        <w:spacing w:after="0"/>
        <w:rPr>
          <w:rFonts w:ascii="MS Reference Sans Serif" w:eastAsia="Times New Roman" w:hAnsi="MS Reference Sans Serif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6.4..</w:t>
      </w:r>
      <w:r w:rsidRPr="00E45AC8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>Л</w:t>
      </w:r>
      <w:r w:rsidRPr="00E45AC8">
        <w:rPr>
          <w:rFonts w:ascii="Times New Roman" w:eastAsia="Times New Roman" w:hAnsi="Times New Roman" w:cs="Century Schoolbook"/>
          <w:color w:val="000000"/>
          <w:spacing w:val="-10"/>
          <w:sz w:val="24"/>
          <w:szCs w:val="24"/>
          <w:lang w:eastAsia="ar-SA"/>
        </w:rPr>
        <w:t>ичностные результаты выпускников на ступени основного общего образования</w:t>
      </w:r>
      <w:r w:rsidRPr="00E45AC8">
        <w:rPr>
          <w:rFonts w:ascii="Times New Roman" w:eastAsia="Times New Roman" w:hAnsi="Times New Roman" w:cs="Century Schoolbook"/>
          <w:b/>
          <w:bCs/>
          <w:color w:val="000000"/>
          <w:spacing w:val="-10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Century Schoolbook"/>
          <w:color w:val="000000"/>
          <w:sz w:val="24"/>
          <w:szCs w:val="24"/>
          <w:lang w:eastAsia="ar-SA"/>
        </w:rPr>
        <w:t xml:space="preserve">в полном соответствии с требованиями Стандарта </w:t>
      </w:r>
      <w:r w:rsidRPr="00E45AC8">
        <w:rPr>
          <w:rFonts w:ascii="Times New Roman" w:eastAsia="Times New Roman" w:hAnsi="Times New Roman" w:cs="Century Schoolbook"/>
          <w:b/>
          <w:bCs/>
          <w:color w:val="000000"/>
          <w:spacing w:val="-10"/>
          <w:sz w:val="24"/>
          <w:szCs w:val="24"/>
          <w:lang w:eastAsia="ar-SA"/>
        </w:rPr>
        <w:t xml:space="preserve">не подлежат итоговой оценке. </w:t>
      </w:r>
    </w:p>
    <w:p w:rsidR="00825190" w:rsidRDefault="00825190" w:rsidP="00825190">
      <w:pPr>
        <w:pStyle w:val="aa"/>
        <w:spacing w:before="0" w:beforeAutospacing="0" w:after="0" w:afterAutospacing="0"/>
        <w:jc w:val="both"/>
      </w:pPr>
      <w:r>
        <w:t>6.4.1. Основными объектами оценки личностных результатов обучающихся являются внутрен</w:t>
      </w:r>
      <w:r>
        <w:softHyphen/>
        <w:t>няя позиция, самооценка, личностная мотивация учебной деятельности, ориентация на моральные нормы их выполнения.</w:t>
      </w:r>
    </w:p>
    <w:p w:rsidR="00825190" w:rsidRDefault="00825190" w:rsidP="00825190">
      <w:pPr>
        <w:pStyle w:val="aa"/>
        <w:spacing w:before="120" w:beforeAutospacing="0" w:after="0" w:afterAutospacing="0"/>
        <w:jc w:val="both"/>
      </w:pPr>
      <w:r>
        <w:t>6.4.2. Оценка личностных результатов обучающегося (ценностных ориентации, интереса, мотивации к обучению и, др.) осуществляется  в ходе ежегодных мониторинговых исследований.</w:t>
      </w:r>
    </w:p>
    <w:p w:rsidR="00825190" w:rsidRPr="008C40B5" w:rsidRDefault="00825190" w:rsidP="00825190">
      <w:pPr>
        <w:pStyle w:val="aa"/>
        <w:spacing w:before="120" w:beforeAutospacing="0" w:after="0" w:afterAutospacing="0"/>
        <w:jc w:val="both"/>
        <w:rPr>
          <w:color w:val="FF0000"/>
        </w:rPr>
      </w:pPr>
      <w:r>
        <w:t>6.4.3. Мониторинговые исследования проводятся классным руководителем, школьным педагогом-психологом.</w:t>
      </w:r>
    </w:p>
    <w:p w:rsidR="00825190" w:rsidRPr="002F468C" w:rsidRDefault="00825190" w:rsidP="00825190">
      <w:pPr>
        <w:pStyle w:val="aa"/>
        <w:spacing w:before="120" w:beforeAutospacing="0" w:after="0" w:afterAutospacing="0"/>
        <w:jc w:val="both"/>
      </w:pPr>
      <w:r>
        <w:t>6</w:t>
      </w:r>
      <w:r w:rsidRPr="002F468C">
        <w:t>.4.4.. В мониторинговых исследованиях персональная информация является конфиденциальной, для анализа используются данные, в которых персональная информация заменена на идентификаторы.</w:t>
      </w:r>
    </w:p>
    <w:p w:rsidR="00825190" w:rsidRDefault="00825190" w:rsidP="00825190">
      <w:pPr>
        <w:pStyle w:val="aa"/>
        <w:spacing w:before="120" w:beforeAutospacing="0" w:after="0" w:afterAutospacing="0"/>
        <w:jc w:val="both"/>
      </w:pPr>
      <w:r>
        <w:t xml:space="preserve">6.4.7. 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</w:t>
      </w:r>
      <w:r>
        <w:lastRenderedPageBreak/>
        <w:t xml:space="preserve">представляющей угрозы личности, психологической безопасности и эмоциональному статусу обучающегося. </w:t>
      </w:r>
    </w:p>
    <w:p w:rsidR="00825190" w:rsidRDefault="00825190" w:rsidP="00825190">
      <w:pPr>
        <w:pStyle w:val="aa"/>
        <w:spacing w:before="120" w:beforeAutospacing="0" w:after="0" w:afterAutospacing="0"/>
        <w:jc w:val="both"/>
      </w:pPr>
      <w:r>
        <w:t>6.4.8. Для оценки личностного развития применяются типовые методики:</w:t>
      </w:r>
    </w:p>
    <w:p w:rsidR="00825190" w:rsidRPr="00A35E3A" w:rsidRDefault="00825190" w:rsidP="00825190">
      <w:pPr>
        <w:pStyle w:val="aa"/>
        <w:spacing w:before="0" w:beforeAutospacing="0" w:after="0" w:afterAutospacing="0"/>
        <w:jc w:val="both"/>
      </w:pPr>
      <w:r w:rsidRPr="00A35E3A">
        <w:t>-</w:t>
      </w:r>
      <w:r>
        <w:t> </w:t>
      </w:r>
      <w:r w:rsidRPr="00A35E3A">
        <w:t xml:space="preserve">диагностика личностной готовности к </w:t>
      </w:r>
      <w:r>
        <w:t xml:space="preserve">школьному обучению </w:t>
      </w:r>
      <w:r w:rsidRPr="00A35E3A">
        <w:t xml:space="preserve">(самоопределение, дошкольная самооценка, смыслообразование); </w:t>
      </w:r>
    </w:p>
    <w:p w:rsidR="00825190" w:rsidRDefault="00825190" w:rsidP="00825190">
      <w:pPr>
        <w:pStyle w:val="aa"/>
        <w:spacing w:before="0" w:beforeAutospacing="0" w:after="0" w:afterAutospacing="0"/>
        <w:ind w:right="-144"/>
        <w:jc w:val="both"/>
      </w:pPr>
      <w:r>
        <w:t xml:space="preserve">- выявление сформированности Я-концепции и СО (самоотношение) — </w:t>
      </w:r>
      <w:r>
        <w:rPr>
          <w:lang w:val="en-US"/>
        </w:rPr>
        <w:t>I</w:t>
      </w:r>
      <w:r w:rsidRPr="008C40B5">
        <w:t xml:space="preserve"> </w:t>
      </w:r>
      <w:r>
        <w:t>четверть учебного года;</w:t>
      </w:r>
    </w:p>
    <w:p w:rsidR="00825190" w:rsidRDefault="00825190" w:rsidP="00825190">
      <w:pPr>
        <w:pStyle w:val="aa"/>
        <w:spacing w:before="0" w:beforeAutospacing="0" w:after="0" w:afterAutospacing="0"/>
        <w:jc w:val="both"/>
      </w:pPr>
      <w:r>
        <w:t xml:space="preserve">- выявление  рефлексивности самооценки в учебной деятельности — </w:t>
      </w:r>
      <w:r>
        <w:rPr>
          <w:lang w:val="en-US"/>
        </w:rPr>
        <w:t>II</w:t>
      </w:r>
      <w:r>
        <w:t xml:space="preserve"> четверть учебного года;</w:t>
      </w:r>
    </w:p>
    <w:p w:rsidR="00825190" w:rsidRDefault="00825190" w:rsidP="00825190">
      <w:pPr>
        <w:pStyle w:val="aa"/>
        <w:spacing w:before="0" w:beforeAutospacing="0" w:after="0" w:afterAutospacing="0"/>
        <w:jc w:val="both"/>
      </w:pPr>
      <w:r>
        <w:t xml:space="preserve">- определение уровня сформированности учебно-познавательного интереса — </w:t>
      </w:r>
      <w:r>
        <w:rPr>
          <w:lang w:val="en-US"/>
        </w:rPr>
        <w:t>III</w:t>
      </w:r>
      <w:r>
        <w:t xml:space="preserve"> четверть;</w:t>
      </w:r>
    </w:p>
    <w:p w:rsidR="00825190" w:rsidRDefault="00825190" w:rsidP="00825190">
      <w:pPr>
        <w:pStyle w:val="aa"/>
        <w:spacing w:before="0" w:beforeAutospacing="0" w:after="0" w:afterAutospacing="0"/>
        <w:jc w:val="both"/>
      </w:pPr>
      <w:r>
        <w:t xml:space="preserve">- выявления мотивационных предпочтений в учебной деятельности — </w:t>
      </w:r>
      <w:r>
        <w:rPr>
          <w:lang w:val="en-US"/>
        </w:rPr>
        <w:t>IV</w:t>
      </w:r>
      <w:r>
        <w:t>четверть учебного года. и т. д.</w:t>
      </w:r>
    </w:p>
    <w:p w:rsidR="00825190" w:rsidRDefault="00825190" w:rsidP="00825190">
      <w:pPr>
        <w:pStyle w:val="aa"/>
        <w:spacing w:before="120" w:beforeAutospacing="0" w:after="0" w:afterAutospacing="0"/>
        <w:jc w:val="both"/>
      </w:pPr>
      <w:r>
        <w:t xml:space="preserve">6.4.9. 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</w:t>
      </w:r>
      <w:r w:rsidRPr="00A35E3A">
        <w:t>переходе из начального звена в основное звено</w:t>
      </w:r>
      <w:r>
        <w:t>.</w:t>
      </w:r>
    </w:p>
    <w:p w:rsidR="00825190" w:rsidRPr="00E45AC8" w:rsidRDefault="00825190" w:rsidP="00825190">
      <w:pPr>
        <w:shd w:val="clear" w:color="auto" w:fill="FFFFFF"/>
        <w:tabs>
          <w:tab w:val="left" w:pos="1075"/>
        </w:tabs>
        <w:suppressAutoHyphens/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6.5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Оценки за тематические проверочные (контрольные)  работы, за стандартизированные контрольные работы по итогам четверти, проекты, творческие работы,  практические работы выставляются в журнал в виде отметок «5», «4», «3», «2» (в зависимости  от процента, который высчитывается от  максимального балла выполнения контрольной работы);  в виде процентов выполнения объема работы оценка фиксируется в специальной тетради учителя с целью отслеживания  динамики образовательных достижений каждого обучающегося. </w:t>
      </w:r>
    </w:p>
    <w:p w:rsidR="00825190" w:rsidRPr="00E45AC8" w:rsidRDefault="00825190" w:rsidP="00825190">
      <w:pPr>
        <w:suppressAutoHyphens/>
        <w:spacing w:before="100" w:after="10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25190" w:rsidRPr="00E45AC8" w:rsidRDefault="00825190" w:rsidP="00825190">
      <w:pPr>
        <w:suppressAutoHyphens/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оценка выпускника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итоговую оценку на ступени основного общего образования выносятся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только предметные и метапредметные результаты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описанные в разделе «Выпускник научится» планируемых результатов основного общего образования.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выпускника формируется на основе:</w:t>
      </w:r>
    </w:p>
    <w:p w:rsidR="00825190" w:rsidRPr="00E45AC8" w:rsidRDefault="00825190" w:rsidP="00825190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825190" w:rsidRPr="00E45AC8" w:rsidRDefault="00825190" w:rsidP="00825190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оценок за выполнение итоговых работ по всем учебным предметам;</w:t>
      </w:r>
    </w:p>
    <w:p w:rsidR="00825190" w:rsidRPr="00E45AC8" w:rsidRDefault="00825190" w:rsidP="00825190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оценки за выполнение и защиту индивидуального проекта;</w:t>
      </w:r>
    </w:p>
    <w:p w:rsidR="00825190" w:rsidRPr="00E45AC8" w:rsidRDefault="00825190" w:rsidP="00825190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sz w:val="24"/>
          <w:szCs w:val="24"/>
        </w:rPr>
        <w:t>оценок за работы, выносимые на государственную итоговую аттестацию (далее — ГИА).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принимается педагогическим советом с учётом динамики образовательных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825190" w:rsidRPr="00E45AC8" w:rsidRDefault="00825190" w:rsidP="00825190">
      <w:pPr>
        <w:suppressAutoHyphens/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Оценочные шкалы.</w:t>
      </w:r>
    </w:p>
    <w:p w:rsidR="00825190" w:rsidRPr="00E45AC8" w:rsidRDefault="00825190" w:rsidP="00825190">
      <w:pPr>
        <w:suppressAutoHyphens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.1.Успешность освоения учебных программ обучающихся 5-9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классов  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оценивается в форме бальной отметки «5», «4», «3», «2». В личном деле выставляется  отметка по пятибалльной шкале. Перевод в пятибалльную шкалу  осуществляется по соответствующей схеме.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5"/>
        <w:gridCol w:w="3840"/>
        <w:gridCol w:w="3440"/>
      </w:tblGrid>
      <w:tr w:rsidR="00825190" w:rsidRPr="00E45AC8" w:rsidTr="001D53F4">
        <w:trPr>
          <w:trHeight w:val="30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освоения программы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в 5 балльной шкале</w:t>
            </w:r>
          </w:p>
        </w:tc>
      </w:tr>
      <w:tr w:rsidR="00825190" w:rsidRPr="00E45AC8" w:rsidTr="001D53F4">
        <w:trPr>
          <w:trHeight w:val="28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90-100%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</w:tr>
      <w:tr w:rsidR="00825190" w:rsidRPr="00E45AC8" w:rsidTr="001D53F4">
        <w:trPr>
          <w:trHeight w:val="288"/>
        </w:trPr>
        <w:tc>
          <w:tcPr>
            <w:tcW w:w="2745" w:type="dxa"/>
            <w:tcBorders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66 -89%</w:t>
            </w: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повышенный</w:t>
            </w:r>
          </w:p>
        </w:tc>
        <w:tc>
          <w:tcPr>
            <w:tcW w:w="3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</w:tr>
      <w:tr w:rsidR="00825190" w:rsidRPr="00E45AC8" w:rsidTr="001D53F4">
        <w:trPr>
          <w:trHeight w:val="278"/>
        </w:trPr>
        <w:tc>
          <w:tcPr>
            <w:tcW w:w="2745" w:type="dxa"/>
            <w:tcBorders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50 -65 %</w:t>
            </w: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3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</w:tr>
      <w:tr w:rsidR="00825190" w:rsidRPr="00E45AC8" w:rsidTr="001D53F4">
        <w:trPr>
          <w:trHeight w:val="317"/>
        </w:trPr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меньше 50%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190" w:rsidRPr="00E45AC8" w:rsidRDefault="00825190" w:rsidP="001D53F4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</w:tr>
    </w:tbl>
    <w:p w:rsidR="00825190" w:rsidRPr="00E45AC8" w:rsidRDefault="00825190" w:rsidP="00825190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.2.В журнале ставится  отметка в пятибалльной шкале. </w:t>
      </w:r>
    </w:p>
    <w:p w:rsidR="00825190" w:rsidRPr="00E45AC8" w:rsidRDefault="00825190" w:rsidP="00825190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итогам четверти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 журнал выставляется отметка в пятибалльной шкале, в зависимости от процента  освоения образовательной программы. Он вычисляется, исходя из нахождения среднего  значения результатов выполнения тематических, творческих  и итоговых работ.     </w:t>
      </w:r>
    </w:p>
    <w:p w:rsidR="00825190" w:rsidRPr="00E45AC8" w:rsidRDefault="00825190" w:rsidP="00825190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Итоговая оценка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предметам вычисляется в процентах, исходя из нахождения среднего значения  результатов учебных четвертей и результатов итоговых контрольных работ, переводится в отметку в пятибалльной шкале и выставляется в журнал.</w:t>
      </w:r>
    </w:p>
    <w:p w:rsidR="00825190" w:rsidRPr="002F468C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.3. Качественная характеристика знаний, умений и универсальных учебных действий   составляется на основе "портфолио" ученика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(Приложение 3)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его рефлексивной самооценки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4)</w:t>
      </w:r>
    </w:p>
    <w:p w:rsidR="00825190" w:rsidRPr="002F468C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E45A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Ведение документации.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.1. Учитель: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По каждому предмету составляет  рабочую  программу  на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ступень образования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которая является основой планирования педагогической деятельности учителя.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рабочей программе по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отражаются цели, сроки, виды, формы контроля, количество контрольных, практических, лабораторных работ</w:t>
      </w:r>
    </w:p>
    <w:p w:rsidR="00825190" w:rsidRPr="00E45AC8" w:rsidRDefault="00825190" w:rsidP="00825190">
      <w:pPr>
        <w:widowControl w:val="0"/>
        <w:suppressAutoHyphens/>
        <w:autoSpaceDE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Классный журнал является главным документом учителя.</w:t>
      </w:r>
    </w:p>
    <w:p w:rsidR="00825190" w:rsidRPr="00E45AC8" w:rsidRDefault="00825190" w:rsidP="00825190">
      <w:pPr>
        <w:widowControl w:val="0"/>
        <w:suppressAutoHyphens/>
        <w:autoSpaceDE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Классный журнал заполня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ется соответственно календарно-тематическому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тематическому планированию. </w:t>
      </w:r>
    </w:p>
    <w:p w:rsidR="00825190" w:rsidRPr="00E45AC8" w:rsidRDefault="00825190" w:rsidP="00825190">
      <w:pPr>
        <w:widowControl w:val="0"/>
        <w:suppressAutoHyphens/>
        <w:autoSpaceDE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Для тренировочных работ используется рабочая тетрадь. Самостоятельные и контрольные работы выполняются учащимися в тетрадях для самостоятельных и контрольных работ. </w:t>
      </w:r>
    </w:p>
    <w:p w:rsidR="00825190" w:rsidRPr="00E45AC8" w:rsidRDefault="00825190" w:rsidP="00825190">
      <w:pPr>
        <w:widowControl w:val="0"/>
        <w:suppressAutoHyphens/>
        <w:autoSpaceDE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Итоговые оценки выставляет  в дневник учащегося учитель - предметник.    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Контроль за соответствием оценок, выставленных   в классном журнале оценкам, выставленным в дневнике ученика,  осуществляет классный руководитель. 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Учитель ведёт рабочий журнал, где фиксирует  о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ценки в виде процентов выполнения объема работы за тематические проверочные (контрольные)  работы, за стандартизированные контрольные работы по итогам четверти, проекты, творческие работы,  практические работы  с целью отслеживания  динамики образовательных достижений каждого обучающегося. 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E45A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.2.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школы: 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25190" w:rsidRPr="00E45AC8" w:rsidSect="00910A38">
          <w:footerReference w:type="default" r:id="rId8"/>
          <w:pgSz w:w="11906" w:h="16838"/>
          <w:pgMar w:top="709" w:right="849" w:bottom="568" w:left="1008" w:header="720" w:footer="720" w:gutter="0"/>
          <w:cols w:space="720"/>
          <w:docGrid w:linePitch="360"/>
        </w:sect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школы  управляет процессом контрольно-оценочной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субъектов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образовательного процесса на основании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</w:t>
      </w:r>
    </w:p>
    <w:p w:rsidR="00825190" w:rsidRDefault="00825190" w:rsidP="00825190">
      <w:pPr>
        <w:widowControl w:val="0"/>
        <w:suppressAutoHyphens/>
        <w:autoSpaceDE w:val="0"/>
        <w:spacing w:after="0"/>
        <w:rPr>
          <w:rFonts w:ascii="Century Schoolbook" w:eastAsia="Times New Roman" w:hAnsi="Century Schoolbook" w:cs="Century Schoolbook"/>
          <w:bCs/>
          <w:color w:val="000000"/>
          <w:sz w:val="28"/>
          <w:szCs w:val="28"/>
          <w:lang w:eastAsia="ar-SA"/>
        </w:rPr>
      </w:pPr>
      <w:r w:rsidRPr="008D4686">
        <w:rPr>
          <w:rFonts w:ascii="Century Schoolbook" w:eastAsia="Times New Roman" w:hAnsi="Century Schoolbook" w:cs="Century Schoolbook"/>
          <w:bCs/>
          <w:color w:val="000000"/>
          <w:sz w:val="28"/>
          <w:szCs w:val="28"/>
          <w:lang w:eastAsia="ar-SA"/>
        </w:rPr>
        <w:lastRenderedPageBreak/>
        <w:t>Приложение 1.</w:t>
      </w:r>
    </w:p>
    <w:p w:rsidR="00825190" w:rsidRPr="00910A38" w:rsidRDefault="00825190" w:rsidP="00825190">
      <w:pPr>
        <w:widowControl w:val="0"/>
        <w:suppressAutoHyphens/>
        <w:autoSpaceDE w:val="0"/>
        <w:spacing w:after="0"/>
        <w:rPr>
          <w:rFonts w:ascii="Century Schoolbook" w:eastAsia="Times New Roman" w:hAnsi="Century Schoolbook" w:cs="Century Schoolbook"/>
          <w:bCs/>
          <w:color w:val="000000"/>
          <w:sz w:val="28"/>
          <w:szCs w:val="28"/>
          <w:lang w:eastAsia="ar-SA"/>
        </w:rPr>
      </w:pPr>
      <w:r>
        <w:rPr>
          <w:rFonts w:ascii="Century Schoolbook" w:eastAsia="Times New Roman" w:hAnsi="Century Schoolbook" w:cs="Century Schoolbook"/>
          <w:bCs/>
          <w:color w:val="000000"/>
          <w:sz w:val="28"/>
          <w:szCs w:val="28"/>
          <w:lang w:eastAsia="ar-SA"/>
        </w:rPr>
        <w:t xml:space="preserve">                                           </w:t>
      </w:r>
      <w:r>
        <w:rPr>
          <w:rFonts w:ascii="Century Schoolbook" w:eastAsia="Times New Roman" w:hAnsi="Century Schoolbook" w:cs="Century Schoolbook"/>
          <w:b/>
          <w:bCs/>
          <w:color w:val="000000"/>
          <w:sz w:val="28"/>
          <w:szCs w:val="28"/>
          <w:lang w:eastAsia="ar-SA"/>
        </w:rPr>
        <w:t xml:space="preserve">Виды </w:t>
      </w:r>
      <w:r w:rsidRPr="008D4686">
        <w:rPr>
          <w:rFonts w:ascii="Century Schoolbook" w:eastAsia="Times New Roman" w:hAnsi="Century Schoolbook" w:cs="Century Schoolbook"/>
          <w:b/>
          <w:bCs/>
          <w:color w:val="000000"/>
          <w:sz w:val="28"/>
          <w:szCs w:val="28"/>
          <w:lang w:eastAsia="ar-SA"/>
        </w:rPr>
        <w:t xml:space="preserve"> аттестации.</w:t>
      </w:r>
      <w:r>
        <w:rPr>
          <w:rFonts w:ascii="Century Schoolbook" w:eastAsia="Times New Roman" w:hAnsi="Century Schoolbook" w:cs="Century Schoolbook"/>
          <w:b/>
          <w:bCs/>
          <w:color w:val="000000"/>
          <w:sz w:val="28"/>
          <w:szCs w:val="28"/>
          <w:lang w:eastAsia="ar-SA"/>
        </w:rPr>
        <w:br/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2224"/>
        <w:gridCol w:w="1721"/>
        <w:gridCol w:w="2033"/>
        <w:gridCol w:w="2982"/>
      </w:tblGrid>
      <w:tr w:rsidR="00825190" w:rsidRPr="008D4686" w:rsidTr="001D53F4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промежуточ-ной аттестации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 формы оценки образовательных результатов</w:t>
            </w:r>
          </w:p>
        </w:tc>
        <w:tc>
          <w:tcPr>
            <w:tcW w:w="2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выставления оценки</w:t>
            </w:r>
          </w:p>
        </w:tc>
      </w:tr>
      <w:tr w:rsidR="00825190" w:rsidRPr="008D4686" w:rsidTr="001D53F4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Стартовая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Предварительная  диагностика знаний, умений и универсальных учебных действий,  связанных с предстоящей деятельностью.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начале учебного года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Диагностические   работы;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самоанализ и самооценка;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фиксируются в специальной тетради учителя для учета в работе,  включаются  в портфолио. Оценка результатов в классном журнале не фиксируется.</w:t>
            </w:r>
          </w:p>
        </w:tc>
      </w:tr>
      <w:tr w:rsidR="00825190" w:rsidRPr="008D4686" w:rsidTr="001D53F4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Текущая 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предметных знаний и универсальных учебных действий по результатам урока 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Самоанализ  и самооценка;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устная или письменная критериальная оценка;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фиксируются в форме «волшебных линеечек», «лесенок успеха», значков «+», «-», «?», письменного анализа в тетрадях обучающихся. </w:t>
            </w:r>
          </w:p>
        </w:tc>
      </w:tr>
      <w:tr w:rsidR="00825190" w:rsidRPr="008D4686" w:rsidTr="001D53F4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Рубежная: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четвертная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предметных знаний и метапредметных результатов темы, раздела, курса, четверти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итогам изучения темы, раздела, курса, четверти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 проверочные (контрольные) работы;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стандартизированные письменные и устные работы;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работы (изложения, сочинения);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диктанты, контрольные списывания;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тесты;</w:t>
            </w:r>
          </w:p>
          <w:p w:rsidR="00825190" w:rsidRPr="008D4686" w:rsidRDefault="00825190" w:rsidP="001D53F4">
            <w:pPr>
              <w:widowControl w:val="0"/>
              <w:tabs>
                <w:tab w:val="left" w:pos="180"/>
              </w:tabs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интегрированные контрольные работы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 наличии инструментария)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выставляется в классный журнал в виде отметки «5», «4»,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3», «2»</w:t>
            </w: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в виде процентов </w:t>
            </w:r>
            <w:r w:rsidRPr="008D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выполнения объема работы оценка </w:t>
            </w:r>
            <w:r w:rsidRPr="008D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фиксируется в специальной тетради учителя.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5190" w:rsidRPr="008D4686" w:rsidTr="001D53F4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 проверка </w:t>
            </w: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образовательных результатов, в т.ч. и метапредметных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конце учебного года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Стандартизиро-ванные </w:t>
            </w: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письменные работы;</w:t>
            </w:r>
          </w:p>
          <w:p w:rsidR="00825190" w:rsidRPr="008D4686" w:rsidRDefault="00825190" w:rsidP="001D53F4">
            <w:pPr>
              <w:widowControl w:val="0"/>
              <w:tabs>
                <w:tab w:val="left" w:pos="180"/>
              </w:tabs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интегрированные контрольные работы;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Оценка выставляется в классный журнал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отметки «5», «4», «3», «2»</w:t>
            </w: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в виде процентов </w:t>
            </w:r>
            <w:r w:rsidRPr="008D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выполнения объема работы оценка </w:t>
            </w:r>
            <w:r w:rsidRPr="008D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D4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фиксируется в специальной тетради учителя.</w:t>
            </w:r>
          </w:p>
          <w:p w:rsidR="00825190" w:rsidRPr="008D4686" w:rsidRDefault="00825190" w:rsidP="001D53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00"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5190" w:rsidRPr="008D4686" w:rsidRDefault="00825190" w:rsidP="00825190">
      <w:pPr>
        <w:widowControl w:val="0"/>
        <w:suppressAutoHyphens/>
        <w:autoSpaceDE w:val="0"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190" w:rsidRPr="008D4686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825190" w:rsidRPr="008D4686" w:rsidRDefault="00825190" w:rsidP="00825190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2.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индивидуальному  проекту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        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      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Требования к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содержанию и направленности проекта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1.1.В соответствии с целями подготовки проекта </w:t>
      </w:r>
      <w:r w:rsidRPr="00E45A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каждого обучающегося разрабатываются план, программа подготовки проекта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>,  в котором должны быть отражены требования по следующим рубрикам:</w:t>
      </w:r>
    </w:p>
    <w:p w:rsidR="00825190" w:rsidRDefault="00825190" w:rsidP="00825190">
      <w:pPr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организация проектной деятельности;</w:t>
      </w:r>
      <w:r w:rsidRPr="00E45AC8">
        <w:rPr>
          <w:rFonts w:ascii="Times New Roman" w:eastAsia="Calibri" w:hAnsi="Times New Roman" w:cs="Times New Roman"/>
          <w:sz w:val="24"/>
          <w:szCs w:val="24"/>
        </w:rPr>
        <w:br/>
      </w: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содержание и направленность проекта;</w:t>
      </w:r>
      <w:r w:rsidRPr="00E45AC8">
        <w:rPr>
          <w:rFonts w:ascii="Times New Roman" w:eastAsia="Calibri" w:hAnsi="Times New Roman" w:cs="Times New Roman"/>
          <w:sz w:val="24"/>
          <w:szCs w:val="24"/>
        </w:rPr>
        <w:br/>
      </w: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защита проекта;</w:t>
      </w:r>
      <w:r w:rsidRPr="00E45AC8">
        <w:rPr>
          <w:rFonts w:ascii="Times New Roman" w:eastAsia="Calibri" w:hAnsi="Times New Roman" w:cs="Times New Roman"/>
          <w:sz w:val="24"/>
          <w:szCs w:val="24"/>
        </w:rPr>
        <w:br/>
      </w:r>
      <w:r w:rsidRPr="00E45AC8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E45AC8">
        <w:rPr>
          <w:rFonts w:ascii="Times New Roman" w:eastAsia="Calibri" w:hAnsi="Times New Roman" w:cs="Times New Roman"/>
          <w:sz w:val="24"/>
          <w:szCs w:val="24"/>
        </w:rPr>
        <w:t>критерии оценки проектной деятельности.</w:t>
      </w:r>
    </w:p>
    <w:p w:rsidR="00825190" w:rsidRPr="00910A38" w:rsidRDefault="00825190" w:rsidP="00825190">
      <w:pPr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>1.2. Обучающиеся сами выбирают как тему проекта, так и руководителя проекта</w:t>
      </w:r>
      <w:r w:rsidRPr="00E45AC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 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1.3.Результат проектной деятельности должен иметь практическую направленность. 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Так, например, </w:t>
      </w:r>
      <w:r w:rsidRPr="00E45AC8">
        <w:rPr>
          <w:rFonts w:ascii="Times New Roman" w:hAnsi="Times New Roman" w:cs="Times New Roman"/>
          <w:i/>
          <w:sz w:val="24"/>
          <w:szCs w:val="24"/>
          <w:lang w:eastAsia="ar-SA"/>
        </w:rPr>
        <w:t>результатом (продуктом) проектной деятельности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любая из следующих работ: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а) </w:t>
      </w:r>
      <w:r w:rsidRPr="00E45AC8">
        <w:rPr>
          <w:rFonts w:ascii="Times New Roman" w:hAnsi="Times New Roman" w:cs="Times New Roman"/>
          <w:i/>
          <w:sz w:val="24"/>
          <w:szCs w:val="24"/>
          <w:lang w:eastAsia="ar-SA"/>
        </w:rPr>
        <w:t>письменная работа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>б) </w:t>
      </w:r>
      <w:r w:rsidRPr="00E45AC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художественная творческая работа 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>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 xml:space="preserve">в) </w:t>
      </w:r>
      <w:r w:rsidRPr="00E45AC8">
        <w:rPr>
          <w:rFonts w:ascii="Times New Roman" w:hAnsi="Times New Roman" w:cs="Times New Roman"/>
          <w:i/>
          <w:sz w:val="24"/>
          <w:szCs w:val="24"/>
          <w:lang w:eastAsia="ar-SA"/>
        </w:rPr>
        <w:t>материальный объект, макет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>, иное конструкторское изделие;</w:t>
      </w:r>
    </w:p>
    <w:p w:rsidR="00825190" w:rsidRPr="00E45AC8" w:rsidRDefault="00825190" w:rsidP="0082519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  <w:lang w:eastAsia="ar-SA"/>
        </w:rPr>
        <w:t>г) </w:t>
      </w:r>
      <w:r w:rsidRPr="00E45AC8">
        <w:rPr>
          <w:rFonts w:ascii="Times New Roman" w:hAnsi="Times New Roman" w:cs="Times New Roman"/>
          <w:i/>
          <w:sz w:val="24"/>
          <w:szCs w:val="24"/>
          <w:lang w:eastAsia="ar-SA"/>
        </w:rPr>
        <w:t>отчётные материалы по социальному проекту</w:t>
      </w:r>
      <w:r w:rsidRPr="00E45AC8">
        <w:rPr>
          <w:rFonts w:ascii="Times New Roman" w:hAnsi="Times New Roman" w:cs="Times New Roman"/>
          <w:sz w:val="24"/>
          <w:szCs w:val="24"/>
          <w:lang w:eastAsia="ar-SA"/>
        </w:rPr>
        <w:t>, которые могут включать как тексты, так и мультимедийные продукты.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 материалов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 выносимый на защиту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продукт проектной деятельности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представленный в одной из описанных выше форм; 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подготовленная учащимся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краткая пояснительная записка к проекту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(объёмом не более одной машинописной страницы) с указанием </w:t>
      </w:r>
      <w:r w:rsidRPr="00E45A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 всех проектов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E45A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конструкторских проектов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E45A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социальных проектов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описание эффектов/эффекта от реализации проекта;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3) 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краткий отзыв руководителя,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1.4.Общим требованием ко всем работам является необходимость соблюдения норм и правил цитирования, ссылок на различные источники.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Требования к защите проекта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2.1.Защита осуществляется в процессе специально организованной деятельности комиссии образовательного учреждения. 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3. Критерии оценки проектной работы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825190" w:rsidRPr="00E45AC8" w:rsidRDefault="00825190" w:rsidP="00825190">
      <w:pPr>
        <w:spacing w:after="0" w:line="36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sz w:val="24"/>
          <w:szCs w:val="24"/>
        </w:rPr>
        <w:t>1.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 Способность к самостоятельному приобретению знаний и решению проблем</w:t>
      </w:r>
      <w:r w:rsidRPr="00E45AC8">
        <w:rPr>
          <w:rFonts w:ascii="Times New Roman" w:eastAsia="Calibri" w:hAnsi="Times New Roman" w:cs="Times New Roman"/>
          <w:sz w:val="24"/>
          <w:szCs w:val="24"/>
        </w:rPr>
        <w:t>,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5AC8">
        <w:rPr>
          <w:rFonts w:ascii="Times New Roman" w:eastAsia="Calibri" w:hAnsi="Times New Roman" w:cs="Times New Roman"/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825190" w:rsidRPr="00E45AC8" w:rsidRDefault="00825190" w:rsidP="0082519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sz w:val="24"/>
          <w:szCs w:val="24"/>
        </w:rPr>
        <w:t>2.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 Сформированность предметных знаний и способов действий</w:t>
      </w:r>
      <w:r w:rsidRPr="00E45AC8">
        <w:rPr>
          <w:rFonts w:ascii="Times New Roman" w:eastAsia="Calibri" w:hAnsi="Times New Roman" w:cs="Times New Roman"/>
          <w:sz w:val="24"/>
          <w:szCs w:val="24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25190" w:rsidRPr="00E45AC8" w:rsidRDefault="00825190" w:rsidP="0082519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sz w:val="24"/>
          <w:szCs w:val="24"/>
        </w:rPr>
        <w:t>3.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 Сформированность регулятивных действий</w:t>
      </w:r>
      <w:r w:rsidRPr="00E45AC8">
        <w:rPr>
          <w:rFonts w:ascii="Times New Roman" w:eastAsia="Calibri" w:hAnsi="Times New Roman" w:cs="Times New Roman"/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25190" w:rsidRPr="00E45AC8" w:rsidRDefault="00825190" w:rsidP="0082519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C8">
        <w:rPr>
          <w:rFonts w:ascii="Times New Roman" w:eastAsia="Calibri" w:hAnsi="Times New Roman" w:cs="Times New Roman"/>
          <w:sz w:val="24"/>
          <w:szCs w:val="24"/>
        </w:rPr>
        <w:t>4.</w:t>
      </w:r>
      <w:r w:rsidRPr="00E45AC8">
        <w:rPr>
          <w:rFonts w:ascii="Times New Roman" w:eastAsia="Calibri" w:hAnsi="Times New Roman" w:cs="Times New Roman"/>
          <w:b/>
          <w:sz w:val="24"/>
          <w:szCs w:val="24"/>
        </w:rPr>
        <w:t> Сформированность коммуникативных действий</w:t>
      </w:r>
      <w:r w:rsidRPr="00E45AC8">
        <w:rPr>
          <w:rFonts w:ascii="Times New Roman" w:eastAsia="Calibri" w:hAnsi="Times New Roman" w:cs="Times New Roman"/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</w:t>
      </w:r>
      <w:r w:rsidRPr="00E45AC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интегральном описании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базовый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повышенный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Главное отличие выделенных уровней состоит в </w:t>
      </w:r>
      <w:r w:rsidRPr="00E45A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степени самостоятельности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 приводится примерное содержательное описание каждого из вышеназванных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критериев</w:t>
      </w:r>
      <w:r w:rsidRPr="00E45A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Примерное содержательное описание каждого критерия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5103"/>
      </w:tblGrid>
      <w:tr w:rsidR="00825190" w:rsidRPr="00E45AC8" w:rsidTr="001D53F4">
        <w:tc>
          <w:tcPr>
            <w:tcW w:w="1560" w:type="dxa"/>
            <w:vMerge w:val="restart"/>
          </w:tcPr>
          <w:p w:rsidR="00825190" w:rsidRPr="00E45AC8" w:rsidRDefault="00825190" w:rsidP="001D53F4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214" w:type="dxa"/>
            <w:gridSpan w:val="2"/>
          </w:tcPr>
          <w:p w:rsidR="00825190" w:rsidRPr="00E45AC8" w:rsidRDefault="00825190" w:rsidP="001D53F4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25190" w:rsidRPr="00E45AC8" w:rsidTr="001D53F4">
        <w:tc>
          <w:tcPr>
            <w:tcW w:w="1560" w:type="dxa"/>
            <w:vMerge/>
          </w:tcPr>
          <w:p w:rsidR="00825190" w:rsidRPr="00E45AC8" w:rsidRDefault="00825190" w:rsidP="001D53F4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5103" w:type="dxa"/>
            <w:vAlign w:val="center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Повышенный</w:t>
            </w:r>
          </w:p>
        </w:tc>
      </w:tr>
      <w:tr w:rsidR="00825190" w:rsidRPr="00E45AC8" w:rsidTr="001D53F4">
        <w:tc>
          <w:tcPr>
            <w:tcW w:w="1560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5103" w:type="dxa"/>
          </w:tcPr>
          <w:p w:rsidR="00825190" w:rsidRPr="00E45AC8" w:rsidRDefault="00825190" w:rsidP="001D53F4">
            <w:pPr>
              <w:widowControl w:val="0"/>
              <w:tabs>
                <w:tab w:val="left" w:pos="-108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25190" w:rsidRPr="00E45AC8" w:rsidTr="001D53F4">
        <w:tc>
          <w:tcPr>
            <w:tcW w:w="1560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Знание предмета</w:t>
            </w:r>
          </w:p>
        </w:tc>
        <w:tc>
          <w:tcPr>
            <w:tcW w:w="4111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103" w:type="dxa"/>
          </w:tcPr>
          <w:p w:rsidR="00825190" w:rsidRPr="00E45AC8" w:rsidRDefault="00825190" w:rsidP="001D53F4">
            <w:pPr>
              <w:widowControl w:val="0"/>
              <w:tabs>
                <w:tab w:val="left" w:pos="-108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25190" w:rsidRPr="00E45AC8" w:rsidTr="001D53F4">
        <w:tc>
          <w:tcPr>
            <w:tcW w:w="1560" w:type="dxa"/>
          </w:tcPr>
          <w:p w:rsidR="00825190" w:rsidRPr="00E45AC8" w:rsidRDefault="00825190" w:rsidP="001D53F4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Регуля-тивные действия</w:t>
            </w:r>
          </w:p>
        </w:tc>
        <w:tc>
          <w:tcPr>
            <w:tcW w:w="4111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Продемонстрированы навыки определения темы и планирования работы.</w:t>
            </w:r>
          </w:p>
          <w:p w:rsidR="00825190" w:rsidRPr="00E45AC8" w:rsidRDefault="00825190" w:rsidP="001D53F4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5103" w:type="dxa"/>
          </w:tcPr>
          <w:p w:rsidR="00825190" w:rsidRPr="00E45AC8" w:rsidRDefault="00825190" w:rsidP="001D53F4">
            <w:pPr>
              <w:spacing w:after="0"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825190" w:rsidRPr="00E45AC8" w:rsidTr="001D53F4">
        <w:tc>
          <w:tcPr>
            <w:tcW w:w="1560" w:type="dxa"/>
          </w:tcPr>
          <w:p w:rsidR="00825190" w:rsidRPr="00E45AC8" w:rsidRDefault="00825190" w:rsidP="001D53F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190" w:rsidRPr="00E45AC8" w:rsidRDefault="00825190" w:rsidP="001D53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5103" w:type="dxa"/>
          </w:tcPr>
          <w:p w:rsidR="00825190" w:rsidRPr="00E45AC8" w:rsidRDefault="00825190" w:rsidP="001D53F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825190" w:rsidRPr="00E45AC8" w:rsidTr="001D53F4">
        <w:tc>
          <w:tcPr>
            <w:tcW w:w="1560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Комму-никация</w:t>
            </w:r>
          </w:p>
        </w:tc>
        <w:tc>
          <w:tcPr>
            <w:tcW w:w="4111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Автор отвечает на вопросы</w:t>
            </w:r>
          </w:p>
        </w:tc>
        <w:tc>
          <w:tcPr>
            <w:tcW w:w="5103" w:type="dxa"/>
          </w:tcPr>
          <w:p w:rsidR="00825190" w:rsidRPr="00E45AC8" w:rsidRDefault="00825190" w:rsidP="001D53F4">
            <w:pPr>
              <w:widowControl w:val="0"/>
              <w:tabs>
                <w:tab w:val="left" w:pos="357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</w:t>
            </w:r>
            <w:r w:rsidRPr="00E45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Работа/сообщение вызывает интерес. Автор свободно отвечает на вопросы</w:t>
            </w:r>
          </w:p>
        </w:tc>
      </w:tr>
    </w:tbl>
    <w:p w:rsidR="00825190" w:rsidRPr="00E45AC8" w:rsidRDefault="00825190" w:rsidP="00825190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190" w:rsidRPr="00E45AC8" w:rsidRDefault="00825190" w:rsidP="0082519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hAnsi="Times New Roman" w:cs="Times New Roman"/>
          <w:sz w:val="24"/>
          <w:szCs w:val="24"/>
        </w:rPr>
        <w:t>Решение о том, что проект выполнен на повышенном уровне, принимается при условии, что:</w:t>
      </w:r>
      <w:r w:rsidRPr="00E45AC8">
        <w:rPr>
          <w:rFonts w:ascii="Times New Roman" w:hAnsi="Times New Roman" w:cs="Times New Roman"/>
          <w:sz w:val="24"/>
          <w:szCs w:val="24"/>
        </w:rPr>
        <w:br/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 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том, что проект выполнен на базовом уровне, принимается при условии, что: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1) такая оценка выставлена комиссией по каждому из предъявляемых критериев; 2) продемонстрированы </w:t>
      </w:r>
      <w:r w:rsidRPr="00E45A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все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3) даны ответы на вопросы.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825190" w:rsidRPr="00E45AC8" w:rsidRDefault="00825190" w:rsidP="00825190">
      <w:pPr>
        <w:widowControl w:val="0"/>
        <w:tabs>
          <w:tab w:val="left" w:pos="357"/>
        </w:tabs>
        <w:suppressAutoHyphens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825190" w:rsidRPr="00E45AC8" w:rsidRDefault="00825190" w:rsidP="008251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8D4686" w:rsidRDefault="00825190" w:rsidP="00825190">
      <w:pPr>
        <w:widowControl w:val="0"/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3</w:t>
      </w:r>
      <w:r w:rsidRPr="008D46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Портфолио как способ накопительной 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личностных результатов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hd w:val="clear" w:color="auto" w:fill="FFFFFF"/>
        <w:suppressAutoHyphens/>
        <w:autoSpaceDE w:val="0"/>
        <w:spacing w:after="0"/>
        <w:ind w:left="24" w:right="38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Обобщенная оценка личностных результатов учебной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обучающихся может осуществляться в ходе различных мониторинговых исследований. Для этого используются анкеты, опросники, карта наблюдений, экспертная оценка. Оцениваются ценностные ориентации, мотивы, самооценка,  удовлетворенность учащихся школой. Оценка внешняя и неперсонифицированная.  Результат дается в общем виде – в виде заключений.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 рассматривается как способ накопительной оценки.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портфолио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 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Выборки ученических работ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— формальных и творческих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стартовой диагностики, промежуточных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итоговых стандартизированных работ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русскому языку и литературному чтению, иностранному языку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детей, материалы их самоанализа и рефлексии и т. п.;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математике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окружающему миру —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предметам эстетического цикла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технологии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фото 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</w:t>
      </w: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физкультуре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Систематизированные материалы наблюдений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(оценочные листы, материалы и листы наблюдений и т. п.)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Материалы, характеризующие достижения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обучающихся во внеучебной 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(школьной и внешкольной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и досуговой деятельности.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как отдельных составляющих, так и портфеля достижений в целом ведётся на </w:t>
      </w:r>
      <w:r w:rsidRPr="00E45A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критериальной основе</w:t>
      </w:r>
      <w:r w:rsidRPr="00E45AC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"/>
          <w:b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b/>
          <w:sz w:val="24"/>
          <w:szCs w:val="24"/>
          <w:lang w:eastAsia="ar-SA"/>
        </w:rPr>
        <w:t>Портфолио ученика:</w:t>
      </w:r>
    </w:p>
    <w:p w:rsidR="00825190" w:rsidRPr="00E45AC8" w:rsidRDefault="00825190" w:rsidP="008251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825190" w:rsidRPr="00E45AC8" w:rsidRDefault="00825190" w:rsidP="008251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825190" w:rsidRPr="00E45AC8" w:rsidRDefault="00825190" w:rsidP="008251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825190" w:rsidRPr="00E45AC8" w:rsidRDefault="00825190" w:rsidP="008251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 Портфолио  представляет собой комплект печатных материалов  формата А4, в который входят: листы-разделители с названиями разделов </w:t>
      </w:r>
      <w:r w:rsidRPr="00BF3D49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(смотри ниже в примерном положении о портфолио); </w:t>
      </w: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lastRenderedPageBreak/>
        <w:t>Преимущества  Портфолио как метода оценивания достижений учащихся:</w:t>
      </w:r>
    </w:p>
    <w:p w:rsidR="00825190" w:rsidRPr="00E45AC8" w:rsidRDefault="00825190" w:rsidP="0082519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825190" w:rsidRPr="00E45AC8" w:rsidRDefault="00825190" w:rsidP="0082519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содержание заданий Портфолио выстроено на основе УМК, реализующего Федеральный государственный образовательный стандарт основного общего образования; </w:t>
      </w:r>
    </w:p>
    <w:p w:rsidR="00825190" w:rsidRPr="00E45AC8" w:rsidRDefault="00825190" w:rsidP="0082519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разделы Портфолио</w:t>
      </w:r>
      <w:r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 </w:t>
      </w:r>
      <w:r w:rsidRPr="00BF3D49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(смотри ниже в примерном положении о портфолио); </w:t>
      </w: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 являются общепринятой моделью в мировой педагогической практике;</w:t>
      </w:r>
    </w:p>
    <w:p w:rsidR="00825190" w:rsidRPr="00E45AC8" w:rsidRDefault="00825190" w:rsidP="0082519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825190" w:rsidRPr="00E45AC8" w:rsidRDefault="00825190" w:rsidP="0082519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825190" w:rsidRPr="00E45AC8" w:rsidRDefault="00825190" w:rsidP="00825190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"/>
          <w:sz w:val="24"/>
          <w:szCs w:val="24"/>
          <w:lang w:eastAsia="ar-SA"/>
        </w:rPr>
      </w:pPr>
    </w:p>
    <w:p w:rsidR="00825190" w:rsidRPr="00E45AC8" w:rsidRDefault="00825190" w:rsidP="0082519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"/>
          <w:sz w:val="24"/>
          <w:szCs w:val="24"/>
          <w:lang w:eastAsia="ar-SA"/>
        </w:rPr>
      </w:pPr>
      <w:r w:rsidRPr="00E45AC8">
        <w:rPr>
          <w:rFonts w:ascii="Times New Roman" w:eastAsia="Times New Roman" w:hAnsi="Times New Roman" w:cs="Times"/>
          <w:b/>
          <w:i/>
          <w:sz w:val="24"/>
          <w:szCs w:val="24"/>
          <w:lang w:eastAsia="ar-SA"/>
        </w:rPr>
        <w:t>Критериями оценивания</w:t>
      </w:r>
      <w:r w:rsidRPr="00E45AC8">
        <w:rPr>
          <w:rFonts w:ascii="Times New Roman" w:eastAsia="Times New Roman" w:hAnsi="Times New Roman" w:cs="Times"/>
          <w:sz w:val="24"/>
          <w:szCs w:val="24"/>
          <w:lang w:eastAsia="ar-SA"/>
        </w:rPr>
        <w:t xml:space="preserve"> являются: </w:t>
      </w:r>
    </w:p>
    <w:p w:rsidR="00825190" w:rsidRPr="00E45AC8" w:rsidRDefault="00825190" w:rsidP="0082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13C67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- </w:t>
      </w:r>
      <w:r w:rsidRPr="00913C67">
        <w:rPr>
          <w:rFonts w:ascii="Times New Roman" w:hAnsi="Times New Roman" w:cs="Times New Roman"/>
          <w:sz w:val="24"/>
          <w:szCs w:val="24"/>
          <w:lang w:eastAsia="ar-SA"/>
        </w:rPr>
        <w:t>динамика результатов предметной обученности, формирования УУД.</w:t>
      </w:r>
      <w:r w:rsidRPr="00913C6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13C6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913C67">
        <w:rPr>
          <w:rFonts w:ascii="Times New Roman" w:hAnsi="Times New Roman" w:cs="Times New Roman"/>
          <w:bCs/>
          <w:color w:val="333333"/>
          <w:sz w:val="24"/>
          <w:szCs w:val="24"/>
        </w:rPr>
        <w:t>оценка достижений учащихся по материалам портфолио ( в баллах)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(см. ниже в примерном положении</w:t>
      </w:r>
      <w:r w:rsidRPr="00BF3D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45A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портфолио обучающегося основной школы в условиях введения ФГОС ООО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8635A2" w:rsidRDefault="008635A2">
      <w:bookmarkStart w:id="0" w:name="_GoBack"/>
      <w:bookmarkEnd w:id="0"/>
    </w:p>
    <w:sectPr w:rsidR="0086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C1" w:rsidRDefault="00B01BC1" w:rsidP="00825190">
      <w:pPr>
        <w:spacing w:after="0" w:line="240" w:lineRule="auto"/>
      </w:pPr>
      <w:r>
        <w:separator/>
      </w:r>
    </w:p>
  </w:endnote>
  <w:endnote w:type="continuationSeparator" w:id="0">
    <w:p w:rsidR="00B01BC1" w:rsidRDefault="00B01BC1" w:rsidP="0082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0" w:rsidRDefault="00825190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5C6240" wp14:editId="39321EB9">
              <wp:simplePos x="0" y="0"/>
              <wp:positionH relativeFrom="page">
                <wp:posOffset>6957060</wp:posOffset>
              </wp:positionH>
              <wp:positionV relativeFrom="paragraph">
                <wp:posOffset>635</wp:posOffset>
              </wp:positionV>
              <wp:extent cx="57785" cy="140335"/>
              <wp:effectExtent l="3810" t="635" r="5080" b="190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0" w:rsidRDefault="00825190">
                          <w:pPr>
                            <w:pStyle w:val="a6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8pt;margin-top:.05pt;width:4.5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" stroked="f">
              <v:fill opacity="0"/>
              <v:textbox inset="0,0,0,0">
                <w:txbxContent>
                  <w:p w:rsidR="00825190" w:rsidRDefault="00825190">
                    <w:pPr>
                      <w:pStyle w:val="a6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C1" w:rsidRDefault="00B01BC1" w:rsidP="00825190">
      <w:pPr>
        <w:spacing w:after="0" w:line="240" w:lineRule="auto"/>
      </w:pPr>
      <w:r>
        <w:separator/>
      </w:r>
    </w:p>
  </w:footnote>
  <w:footnote w:type="continuationSeparator" w:id="0">
    <w:p w:rsidR="00B01BC1" w:rsidRDefault="00B01BC1" w:rsidP="00825190">
      <w:pPr>
        <w:spacing w:after="0" w:line="240" w:lineRule="auto"/>
      </w:pPr>
      <w:r>
        <w:continuationSeparator/>
      </w:r>
    </w:p>
  </w:footnote>
  <w:footnote w:id="1">
    <w:p w:rsidR="00825190" w:rsidRDefault="00825190" w:rsidP="00825190">
      <w:pPr>
        <w:pStyle w:val="a3"/>
      </w:pPr>
      <w:r w:rsidRPr="00BF2CBD">
        <w:rPr>
          <w:rStyle w:val="a8"/>
          <w:vertAlign w:val="superscript"/>
        </w:rPr>
        <w:footnoteRef/>
      </w:r>
      <w:r>
        <w:t> В</w:t>
      </w:r>
      <w:r>
        <w:rPr>
          <w:rStyle w:val="dash041e0431044b0447043d044b0439char1"/>
        </w:rPr>
        <w:t xml:space="preserve"> соответствии с ФГОС ООО к результатам индивидуальных достижений обучающихся, </w:t>
      </w:r>
      <w:r>
        <w:rPr>
          <w:rStyle w:val="dash041e0431044b0447043d044b0439char1"/>
          <w:u w:val="single"/>
        </w:rPr>
        <w:t>не подлежащим итоговой оценке</w:t>
      </w:r>
      <w:r>
        <w:rPr>
          <w:rStyle w:val="dash041e0431044b0447043d044b0439char1"/>
        </w:rPr>
        <w:t xml:space="preserve">, относятся </w:t>
      </w:r>
      <w:r>
        <w:rPr>
          <w:rStyle w:val="dash041e0431044b0447043d044b0439char1"/>
          <w:u w:val="single"/>
        </w:rPr>
        <w:t>ценностные ориентации обучающегося и индивидуальные личностные характеристики</w:t>
      </w:r>
      <w:r>
        <w:rPr>
          <w:rStyle w:val="dash041e0431044b0447043d044b0439char1"/>
        </w:rPr>
        <w:t xml:space="preserve">.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</w:t>
      </w:r>
      <w:r>
        <w:rPr>
          <w:rStyle w:val="dash041e0431044b0447043d044b0439char1"/>
          <w:i/>
        </w:rPr>
        <w:t xml:space="preserve">мониторинговых исследований на основе </w:t>
      </w:r>
      <w:r>
        <w:rPr>
          <w:rStyle w:val="dash041e0431044b0447043d044b0439char1"/>
          <w:i/>
          <w:u w:val="single"/>
        </w:rPr>
        <w:t xml:space="preserve">неперсонифицированных </w:t>
      </w:r>
      <w:r>
        <w:rPr>
          <w:rStyle w:val="dash041e0431044b0447043d044b0439char1"/>
          <w:i/>
        </w:rPr>
        <w:t>процедур.</w:t>
      </w:r>
    </w:p>
  </w:footnote>
  <w:footnote w:id="2">
    <w:p w:rsidR="00825190" w:rsidRDefault="00825190" w:rsidP="00825190">
      <w:pPr>
        <w:pStyle w:val="a3"/>
      </w:pPr>
      <w:r w:rsidRPr="00BD1990">
        <w:rPr>
          <w:rStyle w:val="a8"/>
          <w:vertAlign w:val="superscript"/>
        </w:rPr>
        <w:footnoteRef/>
      </w:r>
      <w:r>
        <w:t>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</w:footnote>
  <w:footnote w:id="3">
    <w:p w:rsidR="00825190" w:rsidRPr="00AB18FC" w:rsidRDefault="00825190" w:rsidP="0082519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99E7EDF"/>
    <w:multiLevelType w:val="hybridMultilevel"/>
    <w:tmpl w:val="5F34A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5C5413"/>
    <w:multiLevelType w:val="hybridMultilevel"/>
    <w:tmpl w:val="7A9C546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300023F8"/>
    <w:multiLevelType w:val="multilevel"/>
    <w:tmpl w:val="57083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3D52FE"/>
    <w:multiLevelType w:val="hybridMultilevel"/>
    <w:tmpl w:val="74A8C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90"/>
    <w:rsid w:val="00825190"/>
    <w:rsid w:val="008635A2"/>
    <w:rsid w:val="00B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1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190"/>
    <w:rPr>
      <w:sz w:val="20"/>
      <w:szCs w:val="20"/>
    </w:rPr>
  </w:style>
  <w:style w:type="character" w:styleId="a5">
    <w:name w:val="page number"/>
    <w:basedOn w:val="a0"/>
    <w:rsid w:val="00825190"/>
  </w:style>
  <w:style w:type="paragraph" w:styleId="a6">
    <w:name w:val="footer"/>
    <w:basedOn w:val="a"/>
    <w:link w:val="a7"/>
    <w:rsid w:val="0082519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825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825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footnote reference"/>
    <w:basedOn w:val="a0"/>
    <w:rsid w:val="00825190"/>
  </w:style>
  <w:style w:type="paragraph" w:styleId="a9">
    <w:name w:val="List Paragraph"/>
    <w:basedOn w:val="a"/>
    <w:uiPriority w:val="34"/>
    <w:qFormat/>
    <w:rsid w:val="00825190"/>
    <w:pPr>
      <w:ind w:left="720"/>
      <w:contextualSpacing/>
    </w:pPr>
  </w:style>
  <w:style w:type="paragraph" w:styleId="aa">
    <w:name w:val="Normal (Web)"/>
    <w:basedOn w:val="a"/>
    <w:rsid w:val="0082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1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190"/>
    <w:rPr>
      <w:sz w:val="20"/>
      <w:szCs w:val="20"/>
    </w:rPr>
  </w:style>
  <w:style w:type="character" w:styleId="a5">
    <w:name w:val="page number"/>
    <w:basedOn w:val="a0"/>
    <w:rsid w:val="00825190"/>
  </w:style>
  <w:style w:type="paragraph" w:styleId="a6">
    <w:name w:val="footer"/>
    <w:basedOn w:val="a"/>
    <w:link w:val="a7"/>
    <w:rsid w:val="0082519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8251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8251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footnote reference"/>
    <w:basedOn w:val="a0"/>
    <w:rsid w:val="00825190"/>
  </w:style>
  <w:style w:type="paragraph" w:styleId="a9">
    <w:name w:val="List Paragraph"/>
    <w:basedOn w:val="a"/>
    <w:uiPriority w:val="34"/>
    <w:qFormat/>
    <w:rsid w:val="00825190"/>
    <w:pPr>
      <w:ind w:left="720"/>
      <w:contextualSpacing/>
    </w:pPr>
  </w:style>
  <w:style w:type="paragraph" w:styleId="aa">
    <w:name w:val="Normal (Web)"/>
    <w:basedOn w:val="a"/>
    <w:rsid w:val="0082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5533</Words>
  <Characters>31543</Characters>
  <Application>Microsoft Office Word</Application>
  <DocSecurity>0</DocSecurity>
  <Lines>262</Lines>
  <Paragraphs>74</Paragraphs>
  <ScaleCrop>false</ScaleCrop>
  <Company/>
  <LinksUpToDate>false</LinksUpToDate>
  <CharactersWithSpaces>37002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2015-05-28T06:20:00Z</dcterms:created>
  <dcterms:modified xsi:type="dcterms:W3CDTF">2015-05-28T06:22:00Z</dcterms:modified>
</cp:coreProperties>
</file>